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BHATIA NAVEEN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EQUIPMENTSHARE.COM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5710 BULL RUN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COLUMBIA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EquipmentShare.com Inc</w:t>
              </w:r>
            </w:hyperlink>
            <w:r>
              <w:rPr/>
              <w:t xml:space="preserve"> [ </w:t>
            </w:r>
            <w:r>
              <w:rPr>
                <w:rFonts w:ascii="Times;serif" w:hAnsi="Times;serif"/>
                <w:color w:val="0000FF"/>
                <w:sz w:val="24"/>
                <w:shd w:fill="FFFFFF" w:val="clear"/>
              </w:rPr>
              <w:t>EQPT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24.22</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312,000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reported price is a weighted average price. These shares were purchased in multiple transactions at prices ranging from $24.17 to $24.33 per share. The reporting person undertakes to provide to the issuer, any security holder of the issuer, or the staff of the Securities and Exchange Commission, upon written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Griffin, as attorney-in-fact for Naveen Bhatia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2171" TargetMode="External"/><Relationship Id="rId5" Type="http://schemas.openxmlformats.org/officeDocument/2006/relationships/hyperlink" Target="http://www.sec.gov/cgi-bin/browse-edgar?action=getcompany&amp;CIK=0001693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3461</Characters>
  <CharactersWithSpaces>4037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