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12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0" w:type="dxa"/>
            <w:vAlign w:val="bottom"/>
            <w:gridSpan w:val="2"/>
            <w:vMerge w:val="restart"/>
          </w:tcPr>
          <w:p>
            <w:pPr>
              <w:jc w:val="center"/>
              <w:ind w:left="192"/>
              <w:spacing w:after="0"/>
              <w:rPr>
                <w:sz w:val="20"/>
                <w:szCs w:val="20"/>
                <w:color w:val="auto"/>
              </w:rPr>
            </w:pPr>
            <w:r>
              <w:rPr>
                <w:rFonts w:ascii="Times New Roman" w:cs="Times New Roman" w:eastAsia="Times New Roman" w:hAnsi="Times New Roman"/>
                <w:sz w:val="22"/>
                <w:szCs w:val="22"/>
                <w:color w:val="auto"/>
                <w:w w:val="97"/>
              </w:rPr>
              <w:t>FORM D</w:t>
            </w: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60" w:type="dxa"/>
            <w:vAlign w:val="bottom"/>
            <w:gridSpan w:val="5"/>
            <w:vMerge w:val="restart"/>
          </w:tcPr>
          <w:p>
            <w:pPr>
              <w:jc w:val="center"/>
              <w:ind w:right="81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CIK (Filer ID Number)</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5"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0001693736</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20" w:type="dxa"/>
            <w:vAlign w:val="bottom"/>
            <w:gridSpan w:val="3"/>
            <w:vMerge w:val="restart"/>
          </w:tcPr>
          <w:p>
            <w:pPr>
              <w:ind w:left="500"/>
              <w:spacing w:after="0"/>
              <w:rPr>
                <w:sz w:val="20"/>
                <w:szCs w:val="20"/>
                <w:color w:val="auto"/>
              </w:rPr>
            </w:pPr>
            <w:r>
              <w:rPr>
                <w:rFonts w:ascii="Times New Roman" w:cs="Times New Roman" w:eastAsia="Times New Roman" w:hAnsi="Times New Roman"/>
                <w:sz w:val="22"/>
                <w:szCs w:val="22"/>
                <w:color w:val="auto"/>
                <w:w w:val="96"/>
              </w:rPr>
              <w:t>EquipmentShare Inc.</w:t>
            </w:r>
          </w:p>
        </w:tc>
        <w:tc>
          <w:tcPr>
            <w:tcW w:w="840" w:type="dxa"/>
            <w:vAlign w:val="bottom"/>
          </w:tcPr>
          <w:p>
            <w:pPr>
              <w:spacing w:after="0"/>
              <w:rPr>
                <w:sz w:val="21"/>
                <w:szCs w:val="21"/>
                <w:color w:val="auto"/>
              </w:rPr>
            </w:pPr>
          </w:p>
        </w:tc>
        <w:tc>
          <w:tcPr>
            <w:tcW w:w="130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w w:val="87"/>
              </w:rPr>
              <w:t>X</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76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vMerge w:val="continue"/>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EquipmentShare.com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DELAWARE</w:t>
            </w: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260" w:type="dxa"/>
            <w:vAlign w:val="bottom"/>
            <w:gridSpan w:val="4"/>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6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6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Over Five Years Ago</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X Within Last Five Years (Specify Year) 2014</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EquipmentShare.com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2511 Broadway Bluffs Drive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Suite 201</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Columbia</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MISSOURI</w:t>
            </w:r>
          </w:p>
        </w:tc>
        <w:tc>
          <w:tcPr>
            <w:tcW w:w="8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65201</w:t>
            </w:r>
          </w:p>
        </w:tc>
        <w:tc>
          <w:tcPr>
            <w:tcW w:w="26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573-826-9100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Schlacks</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Jabbok</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2511 Broadway Bluffs Drive</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Suite 201</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60" w:type="dxa"/>
            <w:vAlign w:val="bottom"/>
            <w:gridSpan w:val="4"/>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Columbia</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MISSOURI</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65201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Schlacks IV</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William</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John</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2511 Broadway Bluffs Drive</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Suite 201</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60" w:type="dxa"/>
            <w:vAlign w:val="bottom"/>
            <w:gridSpan w:val="4"/>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Columbia</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MISSOURI</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65201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-7934960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-7934960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Chheda</w:t>
            </w:r>
          </w:p>
        </w:tc>
        <w:tc>
          <w:tcPr>
            <w:tcW w:w="160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Neil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2511 Broadway Bluffs Drive</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Columbia</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MISSOURI</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65201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0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Miller</w:t>
            </w:r>
          </w:p>
        </w:tc>
        <w:tc>
          <w:tcPr>
            <w:tcW w:w="160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3"/>
              </w:rPr>
              <w:t>Harley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2511 Broadway Bluffs Drive</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Columbia</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MISSOURI</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65201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3" w:orient="portrait"/>
          <w:cols w:equalWidth="0" w:num="1">
            <w:col w:w="11420"/>
          </w:cols>
          <w:pgMar w:left="240" w:top="149"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2120"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ectPr>
          <w:pgSz w:w="11900" w:h="16893" w:orient="portrait"/>
          <w:cols w:equalWidth="0" w:num="2">
            <w:col w:w="3600" w:space="340"/>
            <w:col w:w="7480"/>
          </w:cols>
          <w:pgMar w:left="240" w:top="149"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Times New Roman" w:cs="Times New Roman" w:eastAsia="Times New Roman" w:hAnsi="Times New Roman"/>
          <w:sz w:val="22"/>
          <w:szCs w:val="22"/>
          <w:color w:val="auto"/>
        </w:rPr>
        <w:t>X Decline to Disclose</w:t>
      </w:r>
      <w:r>
        <w:rPr>
          <w:sz w:val="20"/>
          <w:szCs w:val="20"/>
          <w:color w:val="auto"/>
        </w:rPr>
        <w:tab/>
      </w:r>
      <w:r>
        <w:rPr>
          <w:rFonts w:ascii="Times New Roman" w:cs="Times New Roman" w:eastAsia="Times New Roman" w:hAnsi="Times New Roman"/>
          <w:sz w:val="21"/>
          <w:szCs w:val="21"/>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Times New Roman" w:cs="Times New Roman" w:eastAsia="Times New Roman" w:hAnsi="Times New Roman"/>
          <w:sz w:val="22"/>
          <w:szCs w:val="22"/>
          <w:color w:val="auto"/>
        </w:rPr>
        <w:t>Not Applicable</w:t>
      </w:r>
      <w:r>
        <w:rPr>
          <w:sz w:val="20"/>
          <w:szCs w:val="20"/>
          <w:color w:val="auto"/>
        </w:rPr>
        <w:tab/>
      </w:r>
      <w:r>
        <w:rPr>
          <w:rFonts w:ascii="Times New Roman" w:cs="Times New Roman" w:eastAsia="Times New Roman" w:hAnsi="Times New Roman"/>
          <w:sz w:val="21"/>
          <w:szCs w:val="21"/>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1380"/>
          </w:cols>
          <w:pgMar w:left="240" w:top="166" w:right="279" w:bottom="64"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3(c)(6)</w:t>
      </w:r>
      <w:r>
        <w:rPr>
          <w:sz w:val="20"/>
          <w:szCs w:val="20"/>
          <w:color w:val="auto"/>
        </w:rPr>
        <w:tab/>
      </w:r>
      <w:r>
        <w:rPr>
          <w:rFonts w:ascii="Times New Roman" w:cs="Times New Roman" w:eastAsia="Times New Roman" w:hAnsi="Times New Roman"/>
          <w:sz w:val="21"/>
          <w:szCs w:val="21"/>
          <w:color w:val="auto"/>
        </w:rPr>
        <w:t>Section 3(c)(14)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66" w:right="279" w:bottom="64" w:gutter="0" w:footer="0" w:header="0"/>
          <w:type w:val="continuous"/>
        </w:sectPr>
      </w:pPr>
    </w:p>
    <w:p>
      <w:pPr>
        <w:spacing w:after="0" w:line="47"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X New Notice  Date of First Sale 2018-08-06</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Amendment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8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40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84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Other (describe)</w:t>
            </w:r>
          </w:p>
        </w:tc>
        <w:tc>
          <w:tcPr>
            <w:tcW w:w="17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9"/>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w w:val="99"/>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ZIP/Postal Code</w:t>
            </w:r>
          </w:p>
        </w:tc>
        <w:tc>
          <w:tcPr>
            <w:tcW w:w="0" w:type="dxa"/>
            <w:vAlign w:val="bottom"/>
          </w:tcPr>
          <w:p>
            <w:pPr>
              <w:spacing w:after="0"/>
              <w:rPr>
                <w:sz w:val="1"/>
                <w:szCs w:val="1"/>
                <w:color w:val="auto"/>
              </w:rPr>
            </w:pPr>
          </w:p>
        </w:tc>
      </w:tr>
      <w:tr>
        <w:trPr>
          <w:trHeight w:val="298"/>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3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$25,124,629 USD or</w:t>
            </w:r>
          </w:p>
        </w:tc>
        <w:tc>
          <w:tcPr>
            <w:tcW w:w="1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$25,124,629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98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$0 USD or</w:t>
            </w:r>
          </w:p>
        </w:tc>
        <w:tc>
          <w:tcPr>
            <w:tcW w:w="1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66" w:right="279" w:bottom="64"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2" w:right="239" w:bottom="0"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12" w:right="2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2" w:right="23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0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8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6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EquipmentShare.com Inc.</w:t>
            </w:r>
          </w:p>
        </w:tc>
        <w:tc>
          <w:tcPr>
            <w:tcW w:w="20" w:type="dxa"/>
            <w:vAlign w:val="bottom"/>
          </w:tcPr>
          <w:p>
            <w:pPr>
              <w:spacing w:after="0"/>
              <w:rPr>
                <w:sz w:val="22"/>
                <w:szCs w:val="22"/>
                <w:color w:val="auto"/>
              </w:rPr>
            </w:pPr>
          </w:p>
        </w:tc>
        <w:tc>
          <w:tcPr>
            <w:tcW w:w="22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Jabbok Schlacks</w:t>
            </w:r>
          </w:p>
        </w:tc>
        <w:tc>
          <w:tcPr>
            <w:tcW w:w="20" w:type="dxa"/>
            <w:vAlign w:val="bottom"/>
          </w:tcPr>
          <w:p>
            <w:pPr>
              <w:spacing w:after="0"/>
              <w:rPr>
                <w:sz w:val="22"/>
                <w:szCs w:val="22"/>
                <w:color w:val="auto"/>
              </w:rPr>
            </w:pPr>
          </w:p>
        </w:tc>
        <w:tc>
          <w:tcPr>
            <w:tcW w:w="19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Jabbok Schlacks</w:t>
            </w:r>
          </w:p>
        </w:tc>
        <w:tc>
          <w:tcPr>
            <w:tcW w:w="40" w:type="dxa"/>
            <w:vAlign w:val="bottom"/>
          </w:tcPr>
          <w:p>
            <w:pPr>
              <w:spacing w:after="0"/>
              <w:rPr>
                <w:sz w:val="22"/>
                <w:szCs w:val="22"/>
                <w:color w:val="auto"/>
              </w:rPr>
            </w:pPr>
          </w:p>
        </w:tc>
        <w:tc>
          <w:tcPr>
            <w:tcW w:w="27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20" w:type="dxa"/>
            <w:vAlign w:val="bottom"/>
            <w:vMerge w:val="continue"/>
          </w:tcPr>
          <w:p>
            <w:pPr>
              <w:spacing w:after="0"/>
              <w:rPr>
                <w:sz w:val="22"/>
                <w:szCs w:val="22"/>
                <w:color w:val="auto"/>
              </w:rPr>
            </w:pPr>
          </w:p>
        </w:tc>
        <w:tc>
          <w:tcPr>
            <w:tcW w:w="1380" w:type="dxa"/>
            <w:vAlign w:val="bottom"/>
            <w:tcBorders>
              <w:bottom w:val="single" w:sz="8" w:color="808080"/>
            </w:tcBorders>
          </w:tcPr>
          <w:p>
            <w:pPr>
              <w:jc w:val="right"/>
              <w:ind w:right="232"/>
              <w:spacing w:after="0"/>
              <w:rPr>
                <w:sz w:val="20"/>
                <w:szCs w:val="20"/>
                <w:color w:val="auto"/>
              </w:rPr>
            </w:pPr>
            <w:r>
              <w:rPr>
                <w:rFonts w:ascii="Times New Roman" w:cs="Times New Roman" w:eastAsia="Times New Roman" w:hAnsi="Times New Roman"/>
                <w:sz w:val="22"/>
                <w:szCs w:val="22"/>
                <w:color w:val="auto"/>
                <w:w w:val="99"/>
              </w:rPr>
              <w:t>2018-08-21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2" w:right="239" w:bottom="0" w:gutter="0" w:footer="0" w:header="0"/>
          <w:type w:val="continuous"/>
        </w:sectPr>
      </w:pPr>
    </w:p>
    <w:bookmarkStart w:id="4" w:name="page5"/>
    <w:bookmarkEnd w:id="4"/>
    <w:p>
      <w:pPr>
        <w:ind w:left="-8" w:firstLine="8"/>
        <w:spacing w:after="0" w:line="236" w:lineRule="auto"/>
        <w:tabs>
          <w:tab w:leader="none" w:pos="15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0"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2020-01-13T10:30:42Z</dcterms:created>
  <dcterms:modified xsi:type="dcterms:W3CDTF">2020-01-13T10:30:42Z</dcterms:modified>
</cp:coreProperties>
</file>