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EquipmentShare.com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$0.00000125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Anchorage Capital Group,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17,770,560.00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17,770,560.00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17,770,560.00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Anchorage Advisors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17,770,560.00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17,770,560.00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17,770,560.00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5159"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 HC</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Kevin M. Ulrich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17,770,560.00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17,770,560.00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17,770,560.00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EquipmentShare.com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5139"/>
        <w:spacing w:after="0"/>
        <w:rPr>
          <w:sz w:val="20"/>
          <w:szCs w:val="20"/>
          <w:color w:val="auto"/>
        </w:rPr>
      </w:pPr>
      <w:r>
        <w:rPr>
          <w:rFonts w:ascii="Times New Roman" w:cs="Times New Roman" w:eastAsia="Times New Roman" w:hAnsi="Times New Roman"/>
          <w:sz w:val="22"/>
          <w:szCs w:val="22"/>
          <w:color w:val="auto"/>
        </w:rPr>
        <w:t>5710 Bull Run Dr, Columbia, Missouri, 65201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51" w:lineRule="auto"/>
        <w:rPr>
          <w:sz w:val="20"/>
          <w:szCs w:val="20"/>
          <w:color w:val="auto"/>
        </w:rPr>
      </w:pPr>
      <w:r>
        <w:rPr>
          <w:rFonts w:ascii="Times New Roman" w:cs="Times New Roman" w:eastAsia="Times New Roman" w:hAnsi="Times New Roman"/>
          <w:sz w:val="21"/>
          <w:szCs w:val="21"/>
          <w:color w:val="auto"/>
        </w:rPr>
        <w:t>This Schedule 13G is filed on behalf of each of the following persons (collectively, the "Reporting Persons"): (i) Anchorage Capital Group, L.L.C. ("Capital Group"); (ii) Anchorage Advisors Management, L.L.C. ("Management"); and (iii) Kevin M. Ulrich ("Mr. Ulrich"); This Schedule 13G relates to shares of Class A Common Stock held for the accounts of funds managed by Capital Group. Management is the sole managing member of Capital Group. Mr. Ulrich is the Chairman of Capital Group and the managing member of Management.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610 Broadway, 6th Floor,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firstLine="6"/>
        <w:spacing w:after="0" w:line="25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Group is a Delaware limited liability company; (ii) Management is a Delaware limited liability company; and (iii) Mr. Ulrich is a citizen of Canada.</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 $0.00000125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2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6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As of March 31, 2026, each of the Reporting Persons may be deemed the beneficial owner of 17,770,560 shares of Class A Common Stock.</w:t>
      </w: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00" w:lineRule="exact"/>
        <w:rPr>
          <w:sz w:val="20"/>
          <w:szCs w:val="20"/>
          <w:color w:val="auto"/>
        </w:rPr>
      </w:pPr>
    </w:p>
    <w:p>
      <w:pPr>
        <w:sectPr>
          <w:pgSz w:w="11900" w:h="16838" w:orient="portrait"/>
          <w:cols w:equalWidth="0" w:num="2">
            <w:col w:w="620" w:space="300"/>
            <w:col w:w="10160"/>
          </w:cols>
          <w:pgMar w:left="360" w:top="112" w:right="459" w:bottom="73" w:gutter="0" w:footer="0" w:header="0"/>
        </w:sectPr>
      </w:pPr>
    </w:p>
    <w:p>
      <w:pPr>
        <w:spacing w:after="0" w:line="33" w:lineRule="exact"/>
        <w:rPr>
          <w:sz w:val="20"/>
          <w:szCs w:val="20"/>
          <w:color w:val="auto"/>
        </w:rPr>
      </w:pPr>
    </w:p>
    <w:p>
      <w:pPr>
        <w:ind w:left="920" w:right="6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March 31, 2026, each of the Reporting Persons may be deemed the beneficial owner of approximately 8.3% of the shares of Class A Common Stock outstanding. This percentage is based on 214,717,491 shares of Class A Common Stock outstanding as of February 28, 2026, based on information provided by the Issuer.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1180" w:hanging="254"/>
        <w:spacing w:after="0"/>
        <w:tabs>
          <w:tab w:leader="none" w:pos="11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Group: 0 (ii) Management: 0 (iii) Mr. Ulrich: 0</w:t>
      </w:r>
    </w:p>
    <w:p>
      <w:pPr>
        <w:spacing w:after="0" w:line="287" w:lineRule="exact"/>
        <w:rPr>
          <w:rFonts w:ascii="Times New Roman" w:cs="Times New Roman" w:eastAsia="Times New Roman" w:hAnsi="Times New Roman"/>
          <w:sz w:val="22"/>
          <w:szCs w:val="22"/>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Capital Group: 17,770,560 (ii) Management: 17,770,560 (iii) Mr. Ulrich: 17,770,560</w:t>
      </w:r>
    </w:p>
    <w:p>
      <w:pPr>
        <w:spacing w:after="0" w:line="287" w:lineRule="exact"/>
        <w:rPr>
          <w:sz w:val="20"/>
          <w:szCs w:val="20"/>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1180" w:hanging="254"/>
        <w:spacing w:after="0"/>
        <w:tabs>
          <w:tab w:leader="none" w:pos="11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Group: 0 (ii) Management: 0 (iii) Mr. Ulrich: 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 Capital Group: 17,770,560 (ii) Management: 17,770,560 (iii) Mr. Ulrich: 17,770,560</w:t>
      </w:r>
    </w:p>
    <w:p>
      <w:pPr>
        <w:sectPr>
          <w:pgSz w:w="11900" w:h="16838" w:orient="portrait"/>
          <w:cols w:equalWidth="0" w:num="1">
            <w:col w:w="11080"/>
          </w:cols>
          <w:pgMar w:left="360" w:top="112" w:right="459" w:bottom="73"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2"/>
          <w:szCs w:val="22"/>
          <w:color w:val="auto"/>
        </w:rPr>
        <w:t>Certain funds managed by Capital Group are known to have the right to receive or the power to direct the receipt of dividends from, or the proceeds from the sale of, the shares of Class A Common Stock covered by this Schedule 13G that may be deemed to be beneficially owned by the Reporting Persons.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disclosure in Item 2 hereof.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085"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Anchorage Capital Group, L.L.C.</w:t>
      </w:r>
    </w:p>
    <w:p>
      <w:pPr>
        <w:spacing w:after="0" w:line="152"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M. Ulrich</w:t>
      </w:r>
    </w:p>
    <w:p>
      <w:pPr>
        <w:spacing w:after="0" w:line="4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Name/Title: Kevin M. Ulrich, Chairman</w:t>
      </w:r>
    </w:p>
    <w:p>
      <w:pPr>
        <w:spacing w:after="0" w:line="44" w:lineRule="exact"/>
        <w:rPr>
          <w:sz w:val="20"/>
          <w:szCs w:val="20"/>
          <w:color w:val="auto"/>
        </w:rPr>
      </w:pPr>
    </w:p>
    <w:p>
      <w:pPr>
        <w:ind w:left="3680"/>
        <w:spacing w:after="0"/>
        <w:tabs>
          <w:tab w:leader="none" w:pos="4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Anchorage Advisors Management, L.L.C.</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M. Ulrich</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Kevin M. Ulrich, Managing Member</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Kevin M. Ulrich</w:t>
      </w:r>
    </w:p>
    <w:p>
      <w:pPr>
        <w:spacing w:after="0" w:line="152"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Kevin M. Ulrich</w:t>
      </w:r>
    </w:p>
    <w:p>
      <w:pPr>
        <w:spacing w:after="0" w:line="44"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Name/Title: Kevin M. Ulrich</w:t>
      </w:r>
    </w:p>
    <w:p>
      <w:pPr>
        <w:spacing w:after="0" w:line="44" w:lineRule="exact"/>
        <w:rPr>
          <w:sz w:val="20"/>
          <w:szCs w:val="20"/>
          <w:color w:val="auto"/>
        </w:rPr>
      </w:pPr>
    </w:p>
    <w:p>
      <w:pPr>
        <w:ind w:left="298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64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1: Joint Filing Agreement, dated May 15, 2026</w:t>
      </w:r>
    </w:p>
    <w:p>
      <w:pPr>
        <w:sectPr>
          <w:pgSz w:w="11900" w:h="16838" w:orient="portrait"/>
          <w:cols w:equalWidth="0" w:num="1">
            <w:col w:w="11140"/>
          </w:cols>
          <w:pgMar w:left="360" w:top="112" w:right="399" w:bottom="1085" w:gutter="0" w:footer="0" w:header="0"/>
          <w:type w:val="continuous"/>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with respect to the Class A Common Stock, $0.00000125 par value, of EquipmentShare.com Inc, dated as of May 15, 2026,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39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Anchorage Capital Group, L.L.C.</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Name/Title: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M. Ulrich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Ulrich,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05/15/2026</w:t>
      </w:r>
    </w:p>
    <w:p>
      <w:pPr>
        <w:spacing w:after="0" w:line="200" w:lineRule="exact"/>
        <w:rPr>
          <w:sz w:val="20"/>
          <w:szCs w:val="20"/>
          <w:color w:val="auto"/>
        </w:rPr>
      </w:pPr>
    </w:p>
    <w:p>
      <w:pPr>
        <w:sectPr>
          <w:pgSz w:w="11900" w:h="16838" w:orient="portrait"/>
          <w:cols w:equalWidth="0" w:num="2">
            <w:col w:w="5760" w:space="720"/>
            <w:col w:w="4760"/>
          </w:cols>
          <w:pgMar w:left="320" w:top="117" w:right="339" w:bottom="1440" w:gutter="0" w:footer="0" w:header="0"/>
          <w:type w:val="continuous"/>
        </w:sectPr>
      </w:pP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Anchorage Advisors Management, L.L.C.</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Name/Title: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M. Ulrich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Ulrich, Managing Member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05/15/2026</w:t>
      </w:r>
    </w:p>
    <w:p>
      <w:pPr>
        <w:spacing w:after="0" w:line="200" w:lineRule="exact"/>
        <w:rPr>
          <w:sz w:val="20"/>
          <w:szCs w:val="20"/>
          <w:color w:val="auto"/>
        </w:rPr>
      </w:pPr>
    </w:p>
    <w:p>
      <w:pPr>
        <w:sectPr>
          <w:pgSz w:w="11900" w:h="16838" w:orient="portrait"/>
          <w:cols w:equalWidth="0" w:num="2">
            <w:col w:w="5760" w:space="720"/>
            <w:col w:w="4760"/>
          </w:cols>
          <w:pgMar w:left="320" w:top="117" w:right="339" w:bottom="1440" w:gutter="0" w:footer="0" w:header="0"/>
          <w:type w:val="continuous"/>
        </w:sectPr>
      </w:pPr>
    </w:p>
    <w:p>
      <w:pPr>
        <w:spacing w:after="0" w:line="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Kevin M. Ulrich</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Name/Title:</w:t>
      </w:r>
    </w:p>
    <w:p>
      <w:pPr>
        <w:spacing w:after="0" w:line="2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M. Ulrich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 Ulrich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05/15/2026</w:t>
      </w:r>
    </w:p>
    <w:sectPr>
      <w:pgSz w:w="11900" w:h="16838" w:orient="portrait"/>
      <w:cols w:equalWidth="0" w:num="2">
        <w:col w:w="5760" w:space="720"/>
        <w:col w:w="476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lowerLetter"/>
      <w:start w:val="2"/>
    </w:lvl>
  </w:abstractNum>
  <w:abstractNum w:abstractNumId="6">
    <w:nsid w:val="515F007C"/>
    <w:multiLevelType w:val="hybridMultilevel"/>
    <w:lvl w:ilvl="0">
      <w:lvlJc w:val="left"/>
      <w:lvlText w:val="(%1)"/>
      <w:numFmt w:val="lowerRoman"/>
      <w:start w:val="1"/>
    </w:lvl>
  </w:abstractNum>
  <w:abstractNum w:abstractNumId="7">
    <w:nsid w:val="5BD062C2"/>
    <w:multiLevelType w:val="hybridMultilevel"/>
    <w:lvl w:ilvl="0">
      <w:lvlJc w:val="left"/>
      <w:lvlText w:val="(%1)"/>
      <w:numFmt w:val="lowerRoman"/>
      <w:start w:val="3"/>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2026-05-15T16:42:12Z</dcterms:created>
  <dcterms:modified xsi:type="dcterms:W3CDTF">2026-05-15T16:42:12Z</dcterms:modified>
</cp:coreProperties>
</file>